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FD" w:rsidRDefault="00C331FD">
      <w:bookmarkStart w:id="0" w:name="_GoBack"/>
    </w:p>
    <w:p w:rsidR="00C331FD" w:rsidRDefault="00667A45">
      <w:pPr>
        <w:pStyle w:val="Heading4"/>
        <w:numPr>
          <w:ilvl w:val="3"/>
          <w:numId w:val="1"/>
        </w:numPr>
        <w:rPr>
          <w:rFonts w:ascii="Helvetica Neue" w:eastAsia="Helvetica Neue" w:hAnsi="Helvetica Neue" w:cs="Helvetica Neue"/>
          <w:color w:val="727272"/>
          <w:sz w:val="16"/>
          <w:szCs w:val="16"/>
        </w:rPr>
      </w:pPr>
      <w:r>
        <w:rPr>
          <w:rFonts w:ascii="Helvetica Neue" w:eastAsia="Helvetica Neue" w:hAnsi="Helvetica Neue" w:cs="Helvetica Neue"/>
          <w:b w:val="0"/>
          <w:color w:val="272727"/>
          <w:sz w:val="23"/>
          <w:szCs w:val="23"/>
        </w:rPr>
        <w:t>PRIVACY POLICY</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FF0000"/>
          <w:sz w:val="16"/>
          <w:szCs w:val="16"/>
        </w:rPr>
      </w:pPr>
      <w:r>
        <w:rPr>
          <w:rFonts w:ascii="Helvetica Neue" w:eastAsia="Helvetica Neue" w:hAnsi="Helvetica Neue" w:cs="Helvetica Neue"/>
          <w:b/>
          <w:color w:val="727272"/>
          <w:sz w:val="16"/>
          <w:szCs w:val="16"/>
        </w:rPr>
        <w:t>Preamble</w:t>
      </w:r>
      <w:r>
        <w:rPr>
          <w:rFonts w:ascii="Helvetica Neue" w:eastAsia="Helvetica Neue" w:hAnsi="Helvetica Neue" w:cs="Helvetica Neue"/>
          <w:color w:val="727272"/>
          <w:sz w:val="16"/>
          <w:szCs w:val="16"/>
        </w:rPr>
        <w:br/>
      </w:r>
      <w:r>
        <w:rPr>
          <w:rFonts w:ascii="Helvetica Neue" w:eastAsia="Helvetica Neue" w:hAnsi="Helvetica Neue" w:cs="Helvetica Neue"/>
          <w:color w:val="FF0000"/>
          <w:sz w:val="16"/>
          <w:szCs w:val="16"/>
        </w:rPr>
        <w:t>“</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BANK ”</w:t>
      </w:r>
      <w:r>
        <w:rPr>
          <w:rFonts w:ascii="Helvetica Neue" w:eastAsia="Helvetica Neue" w:hAnsi="Helvetica Neue" w:cs="Helvetica Neue"/>
          <w:color w:val="727272"/>
          <w:sz w:val="16"/>
          <w:szCs w:val="16"/>
        </w:rPr>
        <w:t xml:space="preserve">, or </w:t>
      </w:r>
      <w:r>
        <w:rPr>
          <w:rFonts w:ascii="Helvetica Neue" w:eastAsia="Helvetica Neue" w:hAnsi="Helvetica Neue" w:cs="Helvetica Neue"/>
          <w:color w:val="FF0000"/>
          <w:sz w:val="16"/>
          <w:szCs w:val="16"/>
        </w:rPr>
        <w:t xml:space="preserve">“The </w:t>
      </w:r>
      <w:r w:rsidR="00D33BB9">
        <w:rPr>
          <w:rFonts w:ascii="Helvetica Neue" w:eastAsia="Helvetica Neue" w:hAnsi="Helvetica Neue" w:cs="Helvetica Neue"/>
          <w:color w:val="FF0000"/>
          <w:sz w:val="16"/>
          <w:szCs w:val="16"/>
        </w:rPr>
        <w:t>Shirpur Peoples</w:t>
      </w:r>
      <w:r>
        <w:rPr>
          <w:rFonts w:ascii="Helvetica Neue" w:eastAsia="Helvetica Neue" w:hAnsi="Helvetica Neue" w:cs="Helvetica Neue"/>
          <w:color w:val="FF0000"/>
          <w:sz w:val="16"/>
          <w:szCs w:val="16"/>
        </w:rPr>
        <w:t xml:space="preserve"> Co-operative Bank L</w:t>
      </w:r>
      <w:r w:rsidR="00D33BB9">
        <w:rPr>
          <w:rFonts w:ascii="Helvetica Neue" w:eastAsia="Helvetica Neue" w:hAnsi="Helvetica Neue" w:cs="Helvetica Neue"/>
          <w:color w:val="FF0000"/>
          <w:sz w:val="16"/>
          <w:szCs w:val="16"/>
        </w:rPr>
        <w:t>t</w:t>
      </w:r>
      <w:r>
        <w:rPr>
          <w:rFonts w:ascii="Helvetica Neue" w:eastAsia="Helvetica Neue" w:hAnsi="Helvetica Neue" w:cs="Helvetica Neue"/>
          <w:color w:val="FF0000"/>
          <w:sz w:val="16"/>
          <w:szCs w:val="16"/>
        </w:rPr>
        <w:t>d ,”</w:t>
      </w:r>
      <w:r>
        <w:rPr>
          <w:rFonts w:ascii="Helvetica Neue" w:eastAsia="Helvetica Neue" w:hAnsi="Helvetica Neue" w:cs="Helvetica Neue"/>
          <w:color w:val="727272"/>
          <w:sz w:val="16"/>
          <w:szCs w:val="16"/>
        </w:rPr>
        <w:t xml:space="preserve"> or “Bank” means </w:t>
      </w:r>
      <w:r>
        <w:rPr>
          <w:rFonts w:ascii="Helvetica Neue" w:eastAsia="Helvetica Neue" w:hAnsi="Helvetica Neue" w:cs="Helvetica Neue"/>
          <w:b/>
          <w:color w:val="727272"/>
          <w:sz w:val="16"/>
          <w:szCs w:val="16"/>
        </w:rPr>
        <w:t>“</w:t>
      </w:r>
      <w:r>
        <w:rPr>
          <w:rFonts w:ascii="Helvetica Neue" w:eastAsia="Helvetica Neue" w:hAnsi="Helvetica Neue" w:cs="Helvetica Neue"/>
          <w:color w:val="FF0000"/>
          <w:sz w:val="16"/>
          <w:szCs w:val="16"/>
        </w:rPr>
        <w:t xml:space="preserve">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Bank Ltd.”</w:t>
      </w:r>
      <w:r>
        <w:rPr>
          <w:rFonts w:ascii="Helvetica Neue" w:eastAsia="Helvetica Neue" w:hAnsi="Helvetica Neue" w:cs="Helvetica Neue"/>
          <w:color w:val="727272"/>
          <w:sz w:val="16"/>
          <w:szCs w:val="16"/>
        </w:rPr>
        <w:t xml:space="preserve"> having its Registered under the </w:t>
      </w:r>
      <w:r w:rsidR="00D33BB9" w:rsidRPr="00FB2010">
        <w:rPr>
          <w:rFonts w:ascii="Helvetica Neue" w:eastAsia="Helvetica Neue" w:hAnsi="Helvetica Neue" w:cs="Helvetica Neue"/>
          <w:sz w:val="16"/>
          <w:szCs w:val="16"/>
        </w:rPr>
        <w:t>The Maharashtra State Co-operative Societies Act,1960, under registration No. DLE/BNK</w:t>
      </w:r>
      <w:proofErr w:type="gramStart"/>
      <w:r w:rsidR="00D33BB9" w:rsidRPr="00FB2010">
        <w:rPr>
          <w:rFonts w:ascii="Helvetica Neue" w:eastAsia="Helvetica Neue" w:hAnsi="Helvetica Neue" w:cs="Helvetica Neue"/>
          <w:sz w:val="16"/>
          <w:szCs w:val="16"/>
        </w:rPr>
        <w:t>/(</w:t>
      </w:r>
      <w:proofErr w:type="gramEnd"/>
      <w:r w:rsidR="00D33BB9" w:rsidRPr="00FB2010">
        <w:rPr>
          <w:rFonts w:ascii="Helvetica Neue" w:eastAsia="Helvetica Neue" w:hAnsi="Helvetica Neue" w:cs="Helvetica Neue"/>
          <w:sz w:val="16"/>
          <w:szCs w:val="16"/>
        </w:rPr>
        <w:t>O)102/95-96</w:t>
      </w:r>
      <w:r w:rsidR="00D33BB9" w:rsidRPr="00FB2010">
        <w:rPr>
          <w:rFonts w:ascii="Helvetica Neue" w:eastAsia="Helvetica Neue" w:hAnsi="Helvetica Neue" w:cs="Helvetica Neue"/>
          <w:b/>
          <w:sz w:val="16"/>
          <w:szCs w:val="16"/>
        </w:rPr>
        <w:t xml:space="preserve"> </w:t>
      </w:r>
      <w:r w:rsidR="00D33BB9" w:rsidRPr="00FB2010">
        <w:rPr>
          <w:rFonts w:ascii="Helvetica Neue" w:eastAsia="Helvetica Neue" w:hAnsi="Helvetica Neue" w:cs="Helvetica Neue"/>
          <w:sz w:val="16"/>
          <w:szCs w:val="16"/>
        </w:rPr>
        <w:t>of</w:t>
      </w:r>
      <w:r w:rsidR="00D33BB9" w:rsidRPr="00FB2010">
        <w:rPr>
          <w:rFonts w:ascii="Helvetica Neue" w:eastAsia="Helvetica Neue" w:hAnsi="Helvetica Neue" w:cs="Helvetica Neue"/>
          <w:b/>
          <w:sz w:val="16"/>
          <w:szCs w:val="16"/>
        </w:rPr>
        <w:t xml:space="preserve"> </w:t>
      </w:r>
      <w:r w:rsidR="00D33BB9" w:rsidRPr="00FB2010">
        <w:rPr>
          <w:rFonts w:ascii="Helvetica Neue" w:eastAsia="Helvetica Neue" w:hAnsi="Helvetica Neue" w:cs="Helvetica Neue"/>
          <w:sz w:val="16"/>
          <w:szCs w:val="16"/>
        </w:rPr>
        <w:t>22/01/1996</w:t>
      </w:r>
      <w:r>
        <w:rPr>
          <w:rFonts w:ascii="Helvetica Neue" w:eastAsia="Helvetica Neue" w:hAnsi="Helvetica Neue" w:cs="Helvetica Neue"/>
          <w:color w:val="727272"/>
          <w:sz w:val="16"/>
          <w:szCs w:val="16"/>
        </w:rPr>
        <w:t xml:space="preserve"> and having its registered office at </w:t>
      </w:r>
      <w:r w:rsidR="00D33BB9">
        <w:rPr>
          <w:rFonts w:ascii="Helvetica Neue" w:eastAsia="Helvetica Neue" w:hAnsi="Helvetica Neue" w:cs="Helvetica Neue"/>
          <w:color w:val="FF0000"/>
          <w:sz w:val="16"/>
          <w:szCs w:val="16"/>
        </w:rPr>
        <w:t>Maharaja Complex, Main Road, Shirpur 425405</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r>
        <w:rPr>
          <w:rFonts w:ascii="Helvetica Neue" w:eastAsia="Helvetica Neue" w:hAnsi="Helvetica Neue" w:cs="Helvetica Neue"/>
          <w:color w:val="727272"/>
          <w:sz w:val="16"/>
          <w:szCs w:val="16"/>
        </w:rPr>
        <w:br/>
      </w:r>
      <w:r>
        <w:rPr>
          <w:rFonts w:ascii="Helvetica Neue" w:eastAsia="Helvetica Neue" w:hAnsi="Helvetica Neue" w:cs="Helvetica Neue"/>
          <w:color w:val="727272"/>
          <w:sz w:val="16"/>
          <w:szCs w:val="16"/>
        </w:rPr>
        <w:br/>
        <w:t xml:space="preserve">This Mobile Privacy Policy (“Policy”) applied to users of mobile banking through </w:t>
      </w:r>
      <w:r>
        <w:rPr>
          <w:rFonts w:ascii="Helvetica Neue" w:eastAsia="Helvetica Neue" w:hAnsi="Helvetica Neue" w:cs="Helvetica Neue"/>
          <w:color w:val="FF0000"/>
          <w:sz w:val="16"/>
          <w:szCs w:val="16"/>
        </w:rPr>
        <w:t xml:space="preserve">“The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w:t>
      </w:r>
      <w:proofErr w:type="gramStart"/>
      <w:r>
        <w:rPr>
          <w:rFonts w:ascii="Helvetica Neue" w:eastAsia="Helvetica Neue" w:hAnsi="Helvetica Neue" w:cs="Helvetica Neue"/>
          <w:color w:val="FF0000"/>
          <w:sz w:val="16"/>
          <w:szCs w:val="16"/>
        </w:rPr>
        <w:t>Bank  Ltd</w:t>
      </w:r>
      <w:proofErr w:type="gramEnd"/>
      <w:r>
        <w:rPr>
          <w:rFonts w:ascii="Helvetica Neue" w:eastAsia="Helvetica Neue" w:hAnsi="Helvetica Neue" w:cs="Helvetica Neue"/>
          <w:color w:val="FF0000"/>
          <w:sz w:val="16"/>
          <w:szCs w:val="16"/>
        </w:rPr>
        <w:t>.”</w:t>
      </w:r>
      <w:r>
        <w:rPr>
          <w:rFonts w:ascii="Helvetica Neue" w:eastAsia="Helvetica Neue" w:hAnsi="Helvetica Neue" w:cs="Helvetica Neue"/>
          <w:color w:val="727272"/>
          <w:sz w:val="16"/>
          <w:szCs w:val="16"/>
        </w:rPr>
        <w:t xml:space="preserve"> The term </w:t>
      </w:r>
      <w:r>
        <w:rPr>
          <w:rFonts w:ascii="Helvetica Neue" w:eastAsia="Helvetica Neue" w:hAnsi="Helvetica Neue" w:cs="Helvetica Neue"/>
          <w:color w:val="FF0000"/>
          <w:sz w:val="16"/>
          <w:szCs w:val="16"/>
        </w:rPr>
        <w:t xml:space="preserve">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Bank Ltd</w:t>
      </w:r>
      <w:r>
        <w:rPr>
          <w:rFonts w:ascii="Helvetica Neue" w:eastAsia="Helvetica Neue" w:hAnsi="Helvetica Neue" w:cs="Helvetica Neue"/>
          <w:b/>
          <w:color w:val="727272"/>
          <w:sz w:val="16"/>
          <w:szCs w:val="16"/>
        </w:rPr>
        <w:t xml:space="preserve"> </w:t>
      </w:r>
      <w:r>
        <w:rPr>
          <w:rFonts w:ascii="Helvetica Neue" w:eastAsia="Helvetica Neue" w:hAnsi="Helvetica Neue" w:cs="Helvetica Neue"/>
          <w:color w:val="727272"/>
          <w:sz w:val="16"/>
          <w:szCs w:val="16"/>
        </w:rPr>
        <w:t xml:space="preserve">or </w:t>
      </w:r>
      <w:r>
        <w:rPr>
          <w:rFonts w:ascii="Helvetica Neue" w:eastAsia="Helvetica Neue" w:hAnsi="Helvetica Neue" w:cs="Helvetica Neue"/>
          <w:color w:val="FF0000"/>
          <w:sz w:val="16"/>
          <w:szCs w:val="16"/>
        </w:rPr>
        <w:t>“</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Bank”</w:t>
      </w:r>
      <w:r>
        <w:rPr>
          <w:rFonts w:ascii="Helvetica Neue" w:eastAsia="Helvetica Neue" w:hAnsi="Helvetica Neue" w:cs="Helvetica Neue"/>
          <w:color w:val="727272"/>
          <w:sz w:val="16"/>
          <w:szCs w:val="16"/>
        </w:rPr>
        <w:t xml:space="preserve"> or “we”, ”us” or “our” in any mobile banking application we own and control and in this Policy refers to</w:t>
      </w:r>
      <w:r>
        <w:rPr>
          <w:rFonts w:ascii="Helvetica Neue" w:eastAsia="Helvetica Neue" w:hAnsi="Helvetica Neue" w:cs="Helvetica Neue"/>
          <w:color w:val="FF0000"/>
          <w:sz w:val="16"/>
          <w:szCs w:val="16"/>
        </w:rPr>
        <w:t xml:space="preserve"> 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Bank Ltd</w:t>
      </w:r>
      <w:r>
        <w:rPr>
          <w:rFonts w:ascii="Helvetica Neue" w:eastAsia="Helvetica Neue" w:hAnsi="Helvetica Neue" w:cs="Helvetica Neue"/>
          <w:color w:val="727272"/>
          <w:sz w:val="16"/>
          <w:szCs w:val="16"/>
        </w:rPr>
        <w:t xml:space="preserve">. and our affiliates or subsidiaries. This Policy describes how the mobile banking application hereafter known as </w:t>
      </w:r>
      <w:r>
        <w:rPr>
          <w:rFonts w:ascii="Helvetica Neue" w:eastAsia="Helvetica Neue" w:hAnsi="Helvetica Neue" w:cs="Helvetica Neue"/>
          <w:color w:val="FF0000"/>
          <w:sz w:val="16"/>
          <w:szCs w:val="16"/>
        </w:rPr>
        <w:t>“</w:t>
      </w:r>
      <w:r w:rsidR="00D33BB9">
        <w:rPr>
          <w:rFonts w:ascii="Helvetica Neue" w:eastAsia="Helvetica Neue" w:hAnsi="Helvetica Neue" w:cs="Helvetica Neue"/>
          <w:color w:val="FF0000"/>
          <w:sz w:val="16"/>
          <w:szCs w:val="16"/>
        </w:rPr>
        <w:t xml:space="preserve">Shirpur </w:t>
      </w:r>
      <w:proofErr w:type="gramStart"/>
      <w:r w:rsidR="00D33BB9">
        <w:rPr>
          <w:rFonts w:ascii="Helvetica Neue" w:eastAsia="Helvetica Neue" w:hAnsi="Helvetica Neue" w:cs="Helvetica Neue"/>
          <w:color w:val="FF0000"/>
          <w:sz w:val="16"/>
          <w:szCs w:val="16"/>
        </w:rPr>
        <w:t>Mobile</w:t>
      </w:r>
      <w:r>
        <w:rPr>
          <w:rFonts w:ascii="Helvetica Neue" w:eastAsia="Helvetica Neue" w:hAnsi="Helvetica Neue" w:cs="Helvetica Neue"/>
          <w:color w:val="FF0000"/>
          <w:sz w:val="16"/>
          <w:szCs w:val="16"/>
        </w:rPr>
        <w:t xml:space="preserve">  or</w:t>
      </w:r>
      <w:proofErr w:type="gramEnd"/>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Bank M</w:t>
      </w:r>
      <w:r w:rsidR="00D33BB9">
        <w:rPr>
          <w:rFonts w:ascii="Helvetica Neue" w:eastAsia="Helvetica Neue" w:hAnsi="Helvetica Neue" w:cs="Helvetica Neue"/>
          <w:color w:val="FF0000"/>
          <w:sz w:val="16"/>
          <w:szCs w:val="16"/>
        </w:rPr>
        <w:t>obile Banking</w:t>
      </w:r>
      <w:r>
        <w:rPr>
          <w:rFonts w:ascii="Helvetica Neue" w:eastAsia="Helvetica Neue" w:hAnsi="Helvetica Neue" w:cs="Helvetica Neue"/>
          <w:color w:val="FF0000"/>
          <w:sz w:val="16"/>
          <w:szCs w:val="16"/>
        </w:rPr>
        <w:t xml:space="preserve">  ]” </w:t>
      </w:r>
      <w:r>
        <w:rPr>
          <w:rFonts w:ascii="Helvetica Neue" w:eastAsia="Helvetica Neue" w:hAnsi="Helvetica Neue" w:cs="Helvetica Neue"/>
          <w:color w:val="727272"/>
          <w:sz w:val="16"/>
          <w:szCs w:val="16"/>
        </w:rPr>
        <w:t>or “Mobile Banking Application” to collect, use and share information from or about you and explains how the information may be shared or used. </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b/>
          <w:color w:val="727272"/>
          <w:sz w:val="16"/>
          <w:szCs w:val="16"/>
        </w:rPr>
      </w:pP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Agreement to Policy</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r>
        <w:rPr>
          <w:rFonts w:ascii="Helvetica Neue" w:eastAsia="Helvetica Neue" w:hAnsi="Helvetica Neue" w:cs="Helvetica Neue"/>
          <w:color w:val="727272"/>
          <w:sz w:val="16"/>
          <w:szCs w:val="16"/>
        </w:rPr>
        <w:t xml:space="preserve">By viewing Mobile Banking Application or </w:t>
      </w:r>
      <w:r>
        <w:rPr>
          <w:rFonts w:ascii="Helvetica Neue" w:eastAsia="Helvetica Neue" w:hAnsi="Helvetica Neue" w:cs="Helvetica Neue"/>
          <w:color w:val="FF0000"/>
          <w:sz w:val="16"/>
          <w:szCs w:val="16"/>
        </w:rPr>
        <w:t>[</w:t>
      </w:r>
      <w:r w:rsidR="00D33BB9">
        <w:rPr>
          <w:rFonts w:ascii="Helvetica Neue" w:eastAsia="Helvetica Neue" w:hAnsi="Helvetica Neue" w:cs="Helvetica Neue"/>
          <w:color w:val="FF0000"/>
          <w:sz w:val="16"/>
          <w:szCs w:val="16"/>
        </w:rPr>
        <w:t xml:space="preserve">Shirpur </w:t>
      </w:r>
      <w:proofErr w:type="gramStart"/>
      <w:r w:rsidR="00D33BB9">
        <w:rPr>
          <w:rFonts w:ascii="Helvetica Neue" w:eastAsia="Helvetica Neue" w:hAnsi="Helvetica Neue" w:cs="Helvetica Neue"/>
          <w:color w:val="FF0000"/>
          <w:sz w:val="16"/>
          <w:szCs w:val="16"/>
        </w:rPr>
        <w:t>Mobile</w:t>
      </w:r>
      <w:r>
        <w:rPr>
          <w:rFonts w:ascii="Helvetica Neue" w:eastAsia="Helvetica Neue" w:hAnsi="Helvetica Neue" w:cs="Helvetica Neue"/>
          <w:color w:val="FF0000"/>
          <w:sz w:val="16"/>
          <w:szCs w:val="16"/>
        </w:rPr>
        <w:t xml:space="preserve"> ]</w:t>
      </w:r>
      <w:proofErr w:type="gramEnd"/>
      <w:r>
        <w:rPr>
          <w:rFonts w:ascii="Helvetica Neue" w:eastAsia="Helvetica Neue" w:hAnsi="Helvetica Neue" w:cs="Helvetica Neue"/>
          <w:color w:val="727272"/>
          <w:sz w:val="16"/>
          <w:szCs w:val="16"/>
        </w:rPr>
        <w:t xml:space="preserve"> of </w:t>
      </w:r>
      <w:r>
        <w:rPr>
          <w:rFonts w:ascii="Helvetica Neue" w:eastAsia="Helvetica Neue" w:hAnsi="Helvetica Neue" w:cs="Helvetica Neue"/>
          <w:color w:val="FF0000"/>
          <w:sz w:val="16"/>
          <w:szCs w:val="16"/>
        </w:rPr>
        <w:t xml:space="preserve">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Bank Ltd</w:t>
      </w:r>
      <w:r>
        <w:rPr>
          <w:rFonts w:ascii="Helvetica Neue" w:eastAsia="Helvetica Neue" w:hAnsi="Helvetica Neue" w:cs="Helvetica Neue"/>
          <w:color w:val="727272"/>
          <w:sz w:val="16"/>
          <w:szCs w:val="16"/>
        </w:rPr>
        <w:t xml:space="preserve"> or by using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Banks </w:t>
      </w:r>
      <w:r>
        <w:rPr>
          <w:rFonts w:ascii="Helvetica Neue" w:eastAsia="Helvetica Neue" w:hAnsi="Helvetica Neue" w:cs="Helvetica Neue"/>
          <w:color w:val="727272"/>
          <w:sz w:val="16"/>
          <w:szCs w:val="16"/>
        </w:rPr>
        <w:t xml:space="preserve">website </w:t>
      </w:r>
      <w:r>
        <w:rPr>
          <w:rFonts w:ascii="Helvetica Neue" w:eastAsia="Helvetica Neue" w:hAnsi="Helvetica Neue" w:cs="Helvetica Neue"/>
          <w:color w:val="FF0000"/>
          <w:sz w:val="16"/>
          <w:szCs w:val="16"/>
        </w:rPr>
        <w:t>“http://www.</w:t>
      </w:r>
      <w:r w:rsidR="00D33BB9">
        <w:rPr>
          <w:rFonts w:ascii="Helvetica Neue" w:eastAsia="Helvetica Neue" w:hAnsi="Helvetica Neue" w:cs="Helvetica Neue"/>
          <w:color w:val="FF0000"/>
          <w:sz w:val="16"/>
          <w:szCs w:val="16"/>
        </w:rPr>
        <w:t>shirpurbank.co.in</w:t>
      </w:r>
      <w:r>
        <w:rPr>
          <w:rFonts w:ascii="Helvetica Neue" w:eastAsia="Helvetica Neue" w:hAnsi="Helvetica Neue" w:cs="Helvetica Neue"/>
          <w:color w:val="FF0000"/>
          <w:sz w:val="16"/>
          <w:szCs w:val="16"/>
        </w:rPr>
        <w:t>”</w:t>
      </w:r>
      <w:r>
        <w:rPr>
          <w:rFonts w:ascii="Helvetica Neue" w:eastAsia="Helvetica Neue" w:hAnsi="Helvetica Neue" w:cs="Helvetica Neue"/>
          <w:color w:val="727272"/>
          <w:sz w:val="16"/>
          <w:szCs w:val="16"/>
        </w:rPr>
        <w:t xml:space="preserve"> on a mobile device, you consent to this policy which includes you consent to disclose and use information about you in the manner detailed in this policy. Other privacy policies may also apply in addition to the terms of this Mobile Privacy Policy, including but not limited to our Privacy Policy. </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b/>
          <w:color w:val="727272"/>
          <w:sz w:val="16"/>
          <w:szCs w:val="16"/>
        </w:rPr>
      </w:pP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Information Collection, Use or Sharing</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proofErr w:type="gramStart"/>
      <w:r>
        <w:rPr>
          <w:rFonts w:ascii="Helvetica Neue" w:eastAsia="Helvetica Neue" w:hAnsi="Helvetica Neue" w:cs="Helvetica Neue"/>
          <w:color w:val="727272"/>
          <w:sz w:val="16"/>
          <w:szCs w:val="16"/>
        </w:rPr>
        <w:t>Information that we may collect about you through mobile banking includes information that you voluntarily disclose at the time of subscription such as your name, primary a/c number, alias a/c, secondary account number/s, mobile number and other contact information; transaction information, information resulting from your mobile activity in terms of your usage of the subscribed mobile banking service.</w:t>
      </w:r>
      <w:proofErr w:type="gramEnd"/>
      <w:r>
        <w:rPr>
          <w:rFonts w:ascii="Helvetica Neue" w:eastAsia="Helvetica Neue" w:hAnsi="Helvetica Neue" w:cs="Helvetica Neue"/>
          <w:color w:val="727272"/>
          <w:sz w:val="16"/>
          <w:szCs w:val="16"/>
        </w:rPr>
        <w:t xml:space="preserve"> We do not gather additional information associated with your mobile device through cookies and other technologies. We also do not share any of this information with any other company unless required to do so by law or while handling any disputes that may arise. </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Communications</w:t>
      </w:r>
      <w:r>
        <w:rPr>
          <w:rFonts w:ascii="Helvetica Neue" w:eastAsia="Helvetica Neue" w:hAnsi="Helvetica Neue" w:cs="Helvetica Neue"/>
          <w:color w:val="727272"/>
          <w:sz w:val="16"/>
          <w:szCs w:val="16"/>
        </w:rPr>
        <w:br/>
      </w:r>
      <w:proofErr w:type="gramStart"/>
      <w:r>
        <w:rPr>
          <w:rFonts w:ascii="Helvetica Neue" w:eastAsia="Helvetica Neue" w:hAnsi="Helvetica Neue" w:cs="Helvetica Neue"/>
          <w:color w:val="727272"/>
          <w:sz w:val="16"/>
          <w:szCs w:val="16"/>
        </w:rPr>
        <w:t>We</w:t>
      </w:r>
      <w:proofErr w:type="gramEnd"/>
      <w:r>
        <w:rPr>
          <w:rFonts w:ascii="Helvetica Neue" w:eastAsia="Helvetica Neue" w:hAnsi="Helvetica Neue" w:cs="Helvetica Neue"/>
          <w:color w:val="727272"/>
          <w:sz w:val="16"/>
          <w:szCs w:val="16"/>
        </w:rPr>
        <w:t xml:space="preserve"> may use your Personal Information to contact you with newsletters, marketing or promotional materials and other information. </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b/>
          <w:color w:val="727272"/>
          <w:sz w:val="16"/>
          <w:szCs w:val="16"/>
        </w:rPr>
      </w:pP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Security</w:t>
      </w:r>
      <w:r>
        <w:rPr>
          <w:rFonts w:ascii="Helvetica Neue" w:eastAsia="Helvetica Neue" w:hAnsi="Helvetica Neue" w:cs="Helvetica Neue"/>
          <w:color w:val="727272"/>
          <w:sz w:val="16"/>
          <w:szCs w:val="16"/>
        </w:rPr>
        <w:br/>
      </w:r>
      <w:proofErr w:type="gramStart"/>
      <w:r>
        <w:rPr>
          <w:rFonts w:ascii="Helvetica Neue" w:eastAsia="Helvetica Neue" w:hAnsi="Helvetica Neue" w:cs="Helvetica Neue"/>
          <w:color w:val="727272"/>
          <w:sz w:val="16"/>
          <w:szCs w:val="16"/>
        </w:rPr>
        <w:t>We</w:t>
      </w:r>
      <w:proofErr w:type="gramEnd"/>
      <w:r>
        <w:rPr>
          <w:rFonts w:ascii="Helvetica Neue" w:eastAsia="Helvetica Neue" w:hAnsi="Helvetica Neue" w:cs="Helvetica Neue"/>
          <w:color w:val="727272"/>
          <w:sz w:val="16"/>
          <w:szCs w:val="16"/>
        </w:rPr>
        <w:t xml:space="preserve"> apply several security measures to protect your information. Reply messages sent by the Mobile Banking use masking features to hide the first few characters in your a/c numbers. To help prevent misuse of services and authorize access to your banking information, you are always required to type in your MPIN/TPIN provided by the bank or set by you from time to time. As always, we strongly encourage you to assist us in that effort by not sharing your MPIN with anyone. Though the security of your Personal Information is important to us, there is no method of transmission over the Internet, or method of electronic storage, is 100% secure. While we attempt to use commercially acceptable means to protect your Personal Information, we cannot guarantee its absolute security. The </w:t>
      </w:r>
      <w:r w:rsidR="00D33BB9">
        <w:rPr>
          <w:rFonts w:ascii="Helvetica Neue" w:eastAsia="Helvetica Neue" w:hAnsi="Helvetica Neue" w:cs="Helvetica Neue"/>
          <w:color w:val="FF0000"/>
          <w:sz w:val="16"/>
          <w:szCs w:val="16"/>
        </w:rPr>
        <w:t>Shirpur</w:t>
      </w:r>
      <w:r>
        <w:rPr>
          <w:rFonts w:ascii="Helvetica Neue" w:eastAsia="Helvetica Neue" w:hAnsi="Helvetica Neue" w:cs="Helvetica Neue"/>
          <w:color w:val="FF0000"/>
          <w:sz w:val="16"/>
          <w:szCs w:val="16"/>
        </w:rPr>
        <w:t xml:space="preserve"> </w:t>
      </w:r>
      <w:r w:rsidR="00D33BB9">
        <w:rPr>
          <w:rFonts w:ascii="Helvetica Neue" w:eastAsia="Helvetica Neue" w:hAnsi="Helvetica Neue" w:cs="Helvetica Neue"/>
          <w:color w:val="FF0000"/>
          <w:sz w:val="16"/>
          <w:szCs w:val="16"/>
        </w:rPr>
        <w:t>Peoples</w:t>
      </w:r>
      <w:r>
        <w:rPr>
          <w:rFonts w:ascii="Helvetica Neue" w:eastAsia="Helvetica Neue" w:hAnsi="Helvetica Neue" w:cs="Helvetica Neue"/>
          <w:color w:val="FF0000"/>
          <w:sz w:val="16"/>
          <w:szCs w:val="16"/>
        </w:rPr>
        <w:t xml:space="preserve"> Co-operative Bank Ltd. </w:t>
      </w:r>
      <w:r>
        <w:rPr>
          <w:rFonts w:ascii="Helvetica Neue" w:eastAsia="Helvetica Neue" w:hAnsi="Helvetica Neue" w:cs="Helvetica Neue"/>
          <w:color w:val="727272"/>
          <w:sz w:val="16"/>
          <w:szCs w:val="16"/>
        </w:rPr>
        <w:t>Mobile Banking Privacy Policy or method of electronic storage, is 100% secure. While we attempt to use commercially acceptable means to protect your Personal Information, we cannot guarantee its absolute security. </w:t>
      </w:r>
      <w:r>
        <w:rPr>
          <w:rFonts w:ascii="Helvetica Neue" w:eastAsia="Helvetica Neue" w:hAnsi="Helvetica Neue" w:cs="Helvetica Neue"/>
          <w:color w:val="727272"/>
          <w:sz w:val="16"/>
          <w:szCs w:val="16"/>
        </w:rPr>
        <w:br/>
      </w: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Changes to This Privacy Policy</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r>
        <w:rPr>
          <w:rFonts w:ascii="Helvetica Neue" w:eastAsia="Helvetica Neue" w:hAnsi="Helvetica Neue" w:cs="Helvetica Neue"/>
          <w:color w:val="727272"/>
          <w:sz w:val="16"/>
          <w:szCs w:val="16"/>
        </w:rPr>
        <w:t xml:space="preserve">This Privacy Policy is effective as of </w:t>
      </w:r>
      <w:r>
        <w:rPr>
          <w:rFonts w:ascii="Helvetica Neue" w:eastAsia="Helvetica Neue" w:hAnsi="Helvetica Neue" w:cs="Helvetica Neue"/>
          <w:color w:val="FF0000"/>
          <w:sz w:val="16"/>
          <w:szCs w:val="16"/>
        </w:rPr>
        <w:t>0</w:t>
      </w:r>
      <w:r w:rsidR="00C61AAD">
        <w:rPr>
          <w:rFonts w:ascii="Helvetica Neue" w:eastAsia="Helvetica Neue" w:hAnsi="Helvetica Neue" w:cs="Helvetica Neue"/>
          <w:color w:val="FF0000"/>
          <w:sz w:val="16"/>
          <w:szCs w:val="16"/>
        </w:rPr>
        <w:t>9</w:t>
      </w:r>
      <w:r>
        <w:rPr>
          <w:rFonts w:ascii="Helvetica Neue" w:eastAsia="Helvetica Neue" w:hAnsi="Helvetica Neue" w:cs="Helvetica Neue"/>
          <w:color w:val="FF0000"/>
          <w:sz w:val="16"/>
          <w:szCs w:val="16"/>
        </w:rPr>
        <w:t>/0</w:t>
      </w:r>
      <w:r w:rsidR="00C61AAD">
        <w:rPr>
          <w:rFonts w:ascii="Helvetica Neue" w:eastAsia="Helvetica Neue" w:hAnsi="Helvetica Neue" w:cs="Helvetica Neue"/>
          <w:color w:val="FF0000"/>
          <w:sz w:val="16"/>
          <w:szCs w:val="16"/>
        </w:rPr>
        <w:t>7</w:t>
      </w:r>
      <w:r>
        <w:rPr>
          <w:rFonts w:ascii="Helvetica Neue" w:eastAsia="Helvetica Neue" w:hAnsi="Helvetica Neue" w:cs="Helvetica Neue"/>
          <w:color w:val="FF0000"/>
          <w:sz w:val="16"/>
          <w:szCs w:val="16"/>
        </w:rPr>
        <w:t>/20</w:t>
      </w:r>
      <w:r w:rsidR="00C61AAD">
        <w:rPr>
          <w:rFonts w:ascii="Helvetica Neue" w:eastAsia="Helvetica Neue" w:hAnsi="Helvetica Neue" w:cs="Helvetica Neue"/>
          <w:color w:val="FF0000"/>
          <w:sz w:val="16"/>
          <w:szCs w:val="16"/>
        </w:rPr>
        <w:t>20</w:t>
      </w:r>
      <w:r>
        <w:rPr>
          <w:rFonts w:ascii="Helvetica Neue" w:eastAsia="Helvetica Neue" w:hAnsi="Helvetica Neue" w:cs="Helvetica Neue"/>
          <w:color w:val="727272"/>
          <w:sz w:val="16"/>
          <w:szCs w:val="16"/>
        </w:rPr>
        <w:t xml:space="preserve"> and will remain in effect except with respect to any changes in its provisions in the future, which will be in effect immediately after being posted on this page.</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color w:val="727272"/>
          <w:sz w:val="16"/>
          <w:szCs w:val="16"/>
        </w:rPr>
      </w:pPr>
      <w:r>
        <w:rPr>
          <w:rFonts w:ascii="Helvetica Neue" w:eastAsia="Helvetica Neue" w:hAnsi="Helvetica Neue" w:cs="Helvetica Neue"/>
          <w:color w:val="727272"/>
          <w:sz w:val="16"/>
          <w:szCs w:val="16"/>
        </w:rPr>
        <w:br/>
        <w:t>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 We are not responsible to separately/individually inform or intimate to registered customer for change made in Privacy Policy by the bank.</w:t>
      </w:r>
    </w:p>
    <w:p w:rsidR="0009415D" w:rsidRDefault="00667A45" w:rsidP="0009415D">
      <w:pPr>
        <w:widowControl/>
        <w:pBdr>
          <w:top w:val="nil"/>
          <w:left w:val="nil"/>
          <w:bottom w:val="nil"/>
          <w:right w:val="nil"/>
          <w:between w:val="nil"/>
        </w:pBdr>
        <w:jc w:val="both"/>
        <w:rPr>
          <w:rFonts w:ascii="Helvetica Neue" w:eastAsia="Helvetica Neue" w:hAnsi="Helvetica Neue" w:cs="Helvetica Neue"/>
          <w:b/>
          <w:color w:val="727272"/>
          <w:sz w:val="16"/>
          <w:szCs w:val="16"/>
        </w:rPr>
      </w:pPr>
      <w:r>
        <w:rPr>
          <w:rFonts w:ascii="Helvetica Neue" w:eastAsia="Helvetica Neue" w:hAnsi="Helvetica Neue" w:cs="Helvetica Neue"/>
          <w:color w:val="727272"/>
          <w:sz w:val="16"/>
          <w:szCs w:val="16"/>
        </w:rPr>
        <w:br/>
        <w:t>If we make any material changes to this Privacy Policy, we will mention the same prominently by notice on our authorised website.</w:t>
      </w:r>
      <w:r>
        <w:rPr>
          <w:rFonts w:ascii="Helvetica Neue" w:eastAsia="Helvetica Neue" w:hAnsi="Helvetica Neue" w:cs="Helvetica Neue"/>
          <w:color w:val="727272"/>
          <w:sz w:val="16"/>
          <w:szCs w:val="16"/>
        </w:rPr>
        <w:br/>
      </w:r>
      <w:r>
        <w:rPr>
          <w:rFonts w:ascii="Helvetica Neue" w:eastAsia="Helvetica Neue" w:hAnsi="Helvetica Neue" w:cs="Helvetica Neue"/>
          <w:color w:val="727272"/>
          <w:sz w:val="16"/>
          <w:szCs w:val="16"/>
        </w:rPr>
        <w:br/>
      </w:r>
      <w:r>
        <w:rPr>
          <w:rFonts w:ascii="Helvetica Neue" w:eastAsia="Helvetica Neue" w:hAnsi="Helvetica Neue" w:cs="Helvetica Neue"/>
          <w:b/>
          <w:color w:val="727272"/>
          <w:sz w:val="16"/>
          <w:szCs w:val="16"/>
        </w:rPr>
        <w:t>Contact Us</w:t>
      </w:r>
    </w:p>
    <w:p w:rsidR="00C331FD" w:rsidRDefault="00667A45" w:rsidP="0009415D">
      <w:pPr>
        <w:widowControl/>
        <w:pBdr>
          <w:top w:val="nil"/>
          <w:left w:val="nil"/>
          <w:bottom w:val="nil"/>
          <w:right w:val="nil"/>
          <w:between w:val="nil"/>
        </w:pBdr>
        <w:jc w:val="both"/>
        <w:rPr>
          <w:color w:val="FF0000"/>
        </w:rPr>
      </w:pPr>
      <w:r>
        <w:rPr>
          <w:rFonts w:ascii="Helvetica Neue" w:eastAsia="Helvetica Neue" w:hAnsi="Helvetica Neue" w:cs="Helvetica Neue"/>
          <w:color w:val="727272"/>
          <w:sz w:val="16"/>
          <w:szCs w:val="16"/>
        </w:rPr>
        <w:t xml:space="preserve">If you have any questions about this Privacy Policy, please contact us on </w:t>
      </w:r>
      <w:r w:rsidR="00C61AAD">
        <w:rPr>
          <w:rFonts w:ascii="Helvetica Neue" w:eastAsia="Helvetica Neue" w:hAnsi="Helvetica Neue" w:cs="Helvetica Neue"/>
          <w:color w:val="FF0000"/>
          <w:sz w:val="16"/>
          <w:szCs w:val="16"/>
        </w:rPr>
        <w:t>spcblho</w:t>
      </w:r>
      <w:r>
        <w:rPr>
          <w:rFonts w:ascii="Helvetica Neue" w:eastAsia="Helvetica Neue" w:hAnsi="Helvetica Neue" w:cs="Helvetica Neue"/>
          <w:color w:val="FF0000"/>
          <w:sz w:val="16"/>
          <w:szCs w:val="16"/>
        </w:rPr>
        <w:t>@</w:t>
      </w:r>
      <w:r w:rsidR="00C61AAD">
        <w:rPr>
          <w:rFonts w:ascii="Helvetica Neue" w:eastAsia="Helvetica Neue" w:hAnsi="Helvetica Neue" w:cs="Helvetica Neue"/>
          <w:color w:val="FF0000"/>
          <w:sz w:val="16"/>
          <w:szCs w:val="16"/>
        </w:rPr>
        <w:t>shirpurbank.co.in</w:t>
      </w:r>
    </w:p>
    <w:bookmarkEnd w:id="0"/>
    <w:p w:rsidR="00C331FD" w:rsidRDefault="00C331FD"/>
    <w:sectPr w:rsidR="00C331FD">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74869"/>
    <w:multiLevelType w:val="multilevel"/>
    <w:tmpl w:val="679068A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FD"/>
    <w:rsid w:val="0009415D"/>
    <w:rsid w:val="00667A45"/>
    <w:rsid w:val="00677266"/>
    <w:rsid w:val="00C331FD"/>
    <w:rsid w:val="00C61AAD"/>
    <w:rsid w:val="00D33BB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42E6A-7E8B-4360-B653-122D0FF3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120"/>
      <w:ind w:left="864" w:hanging="864"/>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spcbl</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Admin</cp:lastModifiedBy>
  <cp:revision>2</cp:revision>
  <dcterms:created xsi:type="dcterms:W3CDTF">2025-11-20T10:26:00Z</dcterms:created>
  <dcterms:modified xsi:type="dcterms:W3CDTF">2025-11-20T10:26:00Z</dcterms:modified>
</cp:coreProperties>
</file>